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Описание образовательной программы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Муниципального бюджетного дошкольного образовательного учреждения городского округа Королёв Московской области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«Детский сад   комбинированного вида №20 «Машенька»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МБДОУ «Детский сад №20» (далее — Программа) охватывает возраст детей от 2 до 7 лет. 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 дошкольного образования, а также на основании:</w:t>
      </w:r>
    </w:p>
    <w:p w:rsidR="00C75064" w:rsidRPr="00ED064D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64D">
        <w:rPr>
          <w:rFonts w:ascii="Times New Roman" w:eastAsia="Times New Roman" w:hAnsi="Times New Roman"/>
          <w:sz w:val="24"/>
          <w:szCs w:val="24"/>
        </w:rPr>
        <w:t>•</w:t>
      </w:r>
      <w:r w:rsidRPr="00ED064D">
        <w:rPr>
          <w:rFonts w:ascii="Times New Roman" w:eastAsia="Times New Roman" w:hAnsi="Times New Roman"/>
          <w:sz w:val="24"/>
          <w:szCs w:val="24"/>
        </w:rPr>
        <w:tab/>
        <w:t>Примерной основной образовательной программы дошкольного образования (</w:t>
      </w:r>
      <w:proofErr w:type="gramStart"/>
      <w:r w:rsidRPr="00ED064D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ED064D">
        <w:rPr>
          <w:rFonts w:ascii="Times New Roman" w:eastAsia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 г. № 2/15);</w:t>
      </w:r>
    </w:p>
    <w:p w:rsidR="00C75064" w:rsidRDefault="00C75064" w:rsidP="002E3F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Программы 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Т.С. Комаровой, М.А. Васильевой;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«Программы обучения и воспитания с недоразвитием фонетического строя речи» Г.А. Каше, Т.Б. Филичевой. </w:t>
      </w:r>
    </w:p>
    <w:p w:rsidR="00ED064D" w:rsidRDefault="00ED064D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3FCB" w:rsidRDefault="002E3FCB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</w:p>
    <w:p w:rsidR="00C75064" w:rsidRDefault="00C75064" w:rsidP="00C75064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жизнедеятельности дошкольника.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75064" w:rsidRDefault="00C75064" w:rsidP="00C7506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06D7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/>
          <w:sz w:val="24"/>
          <w:szCs w:val="24"/>
        </w:rPr>
        <w:t>содержит  пояснительную записку и планируемые результаты освоения программы, раскрывает цели и задачи деятельности образовательного учреждения по реализации основной общеобразовательной программы дошкольного образования,  принципы и подходы к формированию Программы.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по пяти образовательным областям: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социально-коммуникативное развитие;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познавательное развитие;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речевое развитие;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художественно-эстетическое развитие;</w:t>
      </w:r>
    </w:p>
    <w:p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физическое развитие.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Конкретное содержание данных образовательных областей зависит от возраста детей и реализуется  в определённых видах деятельности:  в раннем возрасте это предметная деятельность и игры с составными и динамическими игрушками; экспериментирование с материалами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веществами (песок, вода, и пр.), общение с взрослым и совместные игры со сверстниками под руководством взрослого.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Для детей дошкольного возраста это игровая деятельность, включая сюжетно-ролевую игру как ведущую деятельность детей дошкольного возраста, а также игру с правилами и другие виды игры, коммуникативная  и познавательно-исследовательская,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двигательная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также представлены: особенности традиционных событий, праздников, мероприятий;  организация развивающей пре</w:t>
      </w:r>
      <w:r w:rsidR="00606D76">
        <w:rPr>
          <w:rFonts w:ascii="Times New Roman" w:eastAsia="Times New Roman" w:hAnsi="Times New Roman"/>
          <w:sz w:val="24"/>
          <w:szCs w:val="24"/>
        </w:rPr>
        <w:t xml:space="preserve">дметно-пространственной </w:t>
      </w:r>
      <w:proofErr w:type="spellStart"/>
      <w:r w:rsidR="00606D76">
        <w:rPr>
          <w:rFonts w:ascii="Times New Roman" w:eastAsia="Times New Roman" w:hAnsi="Times New Roman"/>
          <w:sz w:val="24"/>
          <w:szCs w:val="24"/>
        </w:rPr>
        <w:t>среды</w:t>
      </w:r>
      <w:proofErr w:type="gramStart"/>
      <w:r w:rsidR="00606D76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пособы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направления поддержки детской инициативы;  особенности взаимодействия педагогического коллектива с семьями воспитанников.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Оптимальными методами реализации программы являются проблемное и игровое обучение.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/>
          <w:sz w:val="24"/>
          <w:szCs w:val="24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организацию  режима пребывания детей.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реализуется в течение всего времени пребывания детей в ДОУ и может корректироваться в связи с изменениями: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нормативно-правовой базы ДОУ,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образовательного запроса родителей,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видовой структуры групп,</w:t>
      </w:r>
    </w:p>
    <w:p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выходом примерных основных образовательных программ.</w:t>
      </w:r>
      <w:bookmarkEnd w:id="0"/>
    </w:p>
    <w:p w:rsidR="00ED064D" w:rsidRPr="00ED064D" w:rsidRDefault="00ED064D" w:rsidP="00606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64D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ООД: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2-3 лет – 8-10 мин. (не более 10 мин.)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3-4 года- 13-15 мин. (не более 15 мин.)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4-5 лет- 18-20 мин. (не более 20 мин.)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5-6 лет: 5 занятий – по 20 минут, 8 занятий – по 25 минут</w:t>
      </w:r>
    </w:p>
    <w:p w:rsidR="00ED064D" w:rsidRDefault="00ED064D" w:rsidP="003F5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6-7 лет- 28-30 мин. (не более 30 мин.)</w:t>
      </w:r>
    </w:p>
    <w:p w:rsidR="003F5AE1" w:rsidRPr="003F5AE1" w:rsidRDefault="003F5AE1" w:rsidP="003F5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64D" w:rsidRPr="00ED064D" w:rsidRDefault="00ED064D" w:rsidP="00ED064D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4D">
        <w:rPr>
          <w:rFonts w:ascii="Times New Roman" w:hAnsi="Times New Roman" w:cs="Times New Roman"/>
          <w:b/>
          <w:sz w:val="24"/>
          <w:szCs w:val="24"/>
        </w:rPr>
        <w:t>Образовательный процесс в ДОУ осуществляется в форме:</w:t>
      </w:r>
    </w:p>
    <w:p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деятельности; </w:t>
      </w:r>
    </w:p>
    <w:p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образовательной деятельности в ходе режимных моментов;</w:t>
      </w:r>
    </w:p>
    <w:p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свободной самостоятельной деятельности детей;</w:t>
      </w:r>
    </w:p>
    <w:p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совместной деятельности воспитателя и детей, строящейся в непринуждённой партнёрской форме;</w:t>
      </w:r>
    </w:p>
    <w:p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взаимодействия с семьями детей по реализации основной образовательной программы дошкольного образования.</w:t>
      </w: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и 30 минут в день.</w:t>
      </w: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 xml:space="preserve">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 xml:space="preserve">Учебный год начинается 1 сентября и заканчивается 31 мая. </w:t>
      </w: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lastRenderedPageBreak/>
        <w:t xml:space="preserve">Продолжительность Летнего оздоровительного периода – с 01 июня по 31 августа. </w:t>
      </w: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rPr>
          <w:rStyle w:val="a5"/>
        </w:rPr>
        <w:t>Форма организации занятий  - подгрупповая и фронтальная.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</w:t>
      </w:r>
      <w:r w:rsidRPr="00ED0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ежедневных игровых пауз между непосредственно образовательной деятельностью длительностью не менее 10 минут</w:t>
      </w:r>
      <w:r w:rsidRPr="00ED064D">
        <w:rPr>
          <w:rFonts w:ascii="Times New Roman" w:hAnsi="Times New Roman" w:cs="Times New Roman"/>
          <w:sz w:val="24"/>
          <w:szCs w:val="24"/>
        </w:rPr>
        <w:t>.</w:t>
      </w:r>
    </w:p>
    <w:p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/>
          <w:sz w:val="24"/>
          <w:szCs w:val="24"/>
        </w:rPr>
        <w:t>Проведение физкультурных минуток</w:t>
      </w:r>
      <w:r w:rsidRPr="00ED064D">
        <w:rPr>
          <w:rFonts w:ascii="Times New Roman" w:hAnsi="Times New Roman" w:cs="Times New Roman"/>
          <w:sz w:val="24"/>
          <w:szCs w:val="24"/>
        </w:rPr>
        <w:t xml:space="preserve">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 </w:t>
      </w:r>
    </w:p>
    <w:p w:rsidR="00913320" w:rsidRDefault="00913320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 функционирует  10</w:t>
      </w:r>
      <w:r w:rsidRPr="00ED064D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913320" w:rsidRPr="00ED064D" w:rsidRDefault="00913320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20" w:rsidRPr="00913320" w:rsidRDefault="00913320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220" w:firstLine="0"/>
        <w:rPr>
          <w:sz w:val="24"/>
          <w:szCs w:val="24"/>
        </w:rPr>
      </w:pPr>
      <w:r w:rsidRPr="00913320">
        <w:rPr>
          <w:sz w:val="24"/>
          <w:szCs w:val="24"/>
        </w:rPr>
        <w:t xml:space="preserve">9 групп </w:t>
      </w:r>
      <w:proofErr w:type="spellStart"/>
      <w:r w:rsidRPr="00913320">
        <w:rPr>
          <w:sz w:val="24"/>
          <w:szCs w:val="24"/>
        </w:rPr>
        <w:t>общеразвивающей</w:t>
      </w:r>
      <w:proofErr w:type="spellEnd"/>
      <w:r w:rsidRPr="00913320">
        <w:rPr>
          <w:sz w:val="24"/>
          <w:szCs w:val="24"/>
        </w:rPr>
        <w:t xml:space="preserve"> направленности:</w:t>
      </w:r>
    </w:p>
    <w:p w:rsid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06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от 2 лет до 3 лет - вторая группа раннего возраста № 1 «Солнышко», 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06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>от 3 лет до 4 лет - младшая группа № 2 «</w:t>
      </w:r>
      <w:proofErr w:type="spellStart"/>
      <w:r w:rsidRPr="00913320">
        <w:rPr>
          <w:sz w:val="24"/>
          <w:szCs w:val="24"/>
        </w:rPr>
        <w:t>Жемчужинка</w:t>
      </w:r>
      <w:proofErr w:type="spellEnd"/>
      <w:r w:rsidRPr="00913320">
        <w:rPr>
          <w:sz w:val="24"/>
          <w:szCs w:val="24"/>
        </w:rPr>
        <w:t>»,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2500" w:firstLine="188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>младшая группа № 3 «Звездочки», от 4 лет до 5 лет - средняя группа № 4 «Колобок»,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188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средняя группа № 5 «Ромашка», 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от 5 лет до 6 лет - старшая группа №6 «Радуга», 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                               старшая группа № 7 «</w:t>
      </w:r>
      <w:proofErr w:type="spellStart"/>
      <w:r w:rsidRPr="00913320">
        <w:rPr>
          <w:sz w:val="24"/>
          <w:szCs w:val="24"/>
        </w:rPr>
        <w:t>Совушка</w:t>
      </w:r>
      <w:proofErr w:type="spellEnd"/>
      <w:r w:rsidRPr="00913320">
        <w:rPr>
          <w:sz w:val="24"/>
          <w:szCs w:val="24"/>
        </w:rPr>
        <w:t>»,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-1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 старше 6 лет - подготовительная к школе группа № 9 «</w:t>
      </w:r>
      <w:proofErr w:type="spellStart"/>
      <w:r w:rsidRPr="00913320">
        <w:rPr>
          <w:sz w:val="24"/>
          <w:szCs w:val="24"/>
        </w:rPr>
        <w:t>Семицветик</w:t>
      </w:r>
      <w:proofErr w:type="spellEnd"/>
      <w:r w:rsidRPr="00913320">
        <w:rPr>
          <w:sz w:val="24"/>
          <w:szCs w:val="24"/>
        </w:rPr>
        <w:t>»,</w:t>
      </w:r>
    </w:p>
    <w:p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2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320">
        <w:rPr>
          <w:sz w:val="24"/>
          <w:szCs w:val="24"/>
        </w:rPr>
        <w:t>подготовительная к школе группа № 10 «Теремок».</w:t>
      </w:r>
    </w:p>
    <w:p w:rsidR="00913320" w:rsidRDefault="00913320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134" w:right="2000" w:hanging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13320">
        <w:rPr>
          <w:sz w:val="24"/>
          <w:szCs w:val="24"/>
        </w:rPr>
        <w:t xml:space="preserve">1 </w:t>
      </w:r>
      <w:r>
        <w:rPr>
          <w:sz w:val="24"/>
          <w:szCs w:val="24"/>
        </w:rPr>
        <w:t>подготовительная к школе группа</w:t>
      </w:r>
      <w:r w:rsidRPr="00913320">
        <w:rPr>
          <w:sz w:val="24"/>
          <w:szCs w:val="24"/>
        </w:rPr>
        <w:t xml:space="preserve"> компенсирующей </w:t>
      </w:r>
      <w:r>
        <w:rPr>
          <w:sz w:val="24"/>
          <w:szCs w:val="24"/>
        </w:rPr>
        <w:t xml:space="preserve">     </w:t>
      </w:r>
      <w:r w:rsidRPr="00913320">
        <w:rPr>
          <w:sz w:val="24"/>
          <w:szCs w:val="24"/>
        </w:rPr>
        <w:t>направленности для детей с ФФНР № 8 «Пчёлка».</w:t>
      </w:r>
    </w:p>
    <w:p w:rsidR="003F5AE1" w:rsidRPr="00913320" w:rsidRDefault="003F5AE1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134" w:right="2000" w:hanging="1134"/>
        <w:jc w:val="left"/>
        <w:rPr>
          <w:sz w:val="24"/>
          <w:szCs w:val="24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3F5AE1">
        <w:rPr>
          <w:rFonts w:ascii="Times New Roman" w:eastAsia="NewtonC" w:hAnsi="Times New Roman" w:cs="Times New Roman"/>
          <w:b/>
          <w:sz w:val="28"/>
          <w:szCs w:val="28"/>
        </w:rPr>
        <w:lastRenderedPageBreak/>
        <w:t>Количество занятий в неделю по пяти образовательным областям:</w:t>
      </w:r>
    </w:p>
    <w:p w:rsidR="003F5AE1" w:rsidRP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3851"/>
        <w:gridCol w:w="1196"/>
        <w:gridCol w:w="1162"/>
        <w:gridCol w:w="1126"/>
        <w:gridCol w:w="1156"/>
        <w:gridCol w:w="2106"/>
      </w:tblGrid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3F5AE1" w:rsidTr="00A67EC1">
        <w:tc>
          <w:tcPr>
            <w:tcW w:w="10738" w:type="dxa"/>
            <w:gridSpan w:val="6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:rsidTr="00A67EC1">
        <w:tc>
          <w:tcPr>
            <w:tcW w:w="10738" w:type="dxa"/>
            <w:gridSpan w:val="6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Лепка/аппликация/конструктивно-модельная деятельность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Лепка/конструктивно-модельная деятельность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:rsidTr="00A67EC1">
        <w:tc>
          <w:tcPr>
            <w:tcW w:w="10738" w:type="dxa"/>
            <w:gridSpan w:val="6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Основы науки и естествознания: Ознакомление с предметным окружением/ Ознакомление с миром природы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ФЭМП/окружающий мир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:rsidTr="00A67EC1">
        <w:tc>
          <w:tcPr>
            <w:tcW w:w="10738" w:type="dxa"/>
            <w:gridSpan w:val="6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Развитие речи, художественная литература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1225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:rsidTr="00A67EC1">
        <w:tc>
          <w:tcPr>
            <w:tcW w:w="3860" w:type="dxa"/>
          </w:tcPr>
          <w:p w:rsidR="003F5AE1" w:rsidRPr="00201B28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</w:pPr>
            <w:r w:rsidRPr="00201B28"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10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1180" w:type="dxa"/>
          </w:tcPr>
          <w:p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10 занятий в неделю</w:t>
            </w:r>
          </w:p>
        </w:tc>
        <w:tc>
          <w:tcPr>
            <w:tcW w:w="1147" w:type="dxa"/>
          </w:tcPr>
          <w:p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11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1180" w:type="dxa"/>
          </w:tcPr>
          <w:p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12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2146" w:type="dxa"/>
          </w:tcPr>
          <w:p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13 занятий в неделю</w:t>
            </w:r>
          </w:p>
        </w:tc>
      </w:tr>
    </w:tbl>
    <w:p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C" w:hAnsi="Times New Roman" w:cs="Times New Roman"/>
          <w:b/>
          <w:i/>
          <w:sz w:val="28"/>
          <w:szCs w:val="28"/>
        </w:rPr>
      </w:pPr>
    </w:p>
    <w:p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  <w:b/>
        </w:rPr>
      </w:pPr>
      <w:r w:rsidRPr="00606D76">
        <w:rPr>
          <w:rFonts w:ascii="Times New Roman" w:hAnsi="Times New Roman" w:cs="Times New Roman"/>
          <w:b/>
        </w:rPr>
        <w:t>Учебный план</w:t>
      </w:r>
    </w:p>
    <w:p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</w:rPr>
      </w:pPr>
      <w:r w:rsidRPr="00606D76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606D76" w:rsidRPr="00606D76" w:rsidRDefault="00606D76" w:rsidP="00606D76">
      <w:pPr>
        <w:spacing w:after="0"/>
        <w:ind w:hanging="540"/>
        <w:jc w:val="center"/>
        <w:rPr>
          <w:rFonts w:ascii="Times New Roman" w:hAnsi="Times New Roman" w:cs="Times New Roman"/>
        </w:rPr>
      </w:pPr>
      <w:r w:rsidRPr="00606D76">
        <w:rPr>
          <w:rFonts w:ascii="Times New Roman" w:hAnsi="Times New Roman" w:cs="Times New Roman"/>
        </w:rPr>
        <w:t>детского сада № 20 «Машенька» комбинированного вида</w:t>
      </w:r>
    </w:p>
    <w:p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  <w:b/>
        </w:rPr>
      </w:pPr>
      <w:r w:rsidRPr="00606D76">
        <w:rPr>
          <w:rFonts w:ascii="Times New Roman" w:hAnsi="Times New Roman" w:cs="Times New Roman"/>
          <w:b/>
        </w:rPr>
        <w:t>группы компенсирующей направленности для детей</w:t>
      </w:r>
    </w:p>
    <w:p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  <w:b/>
        </w:rPr>
      </w:pPr>
      <w:r w:rsidRPr="00606D76">
        <w:rPr>
          <w:rFonts w:ascii="Times New Roman" w:hAnsi="Times New Roman" w:cs="Times New Roman"/>
          <w:b/>
        </w:rPr>
        <w:t>с фонетико-фонематическими нарушениями речи (от 6 до 7 лет)</w:t>
      </w:r>
    </w:p>
    <w:tbl>
      <w:tblPr>
        <w:tblStyle w:val="a6"/>
        <w:tblW w:w="10881" w:type="dxa"/>
        <w:tblLayout w:type="fixed"/>
        <w:tblLook w:val="04A0"/>
      </w:tblPr>
      <w:tblGrid>
        <w:gridCol w:w="2093"/>
        <w:gridCol w:w="2835"/>
        <w:gridCol w:w="1984"/>
        <w:gridCol w:w="2127"/>
        <w:gridCol w:w="1842"/>
      </w:tblGrid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(инвариантная)</w:t>
            </w:r>
          </w:p>
        </w:tc>
      </w:tr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06D76" w:rsidRPr="00606D76" w:rsidTr="00606D76">
        <w:trPr>
          <w:trHeight w:val="562"/>
        </w:trPr>
        <w:tc>
          <w:tcPr>
            <w:tcW w:w="2093" w:type="dxa"/>
          </w:tcPr>
          <w:p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953" w:type="dxa"/>
            <w:gridSpan w:val="3"/>
          </w:tcPr>
          <w:p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06D76" w:rsidRPr="00606D76" w:rsidTr="00606D76">
        <w:tc>
          <w:tcPr>
            <w:tcW w:w="2093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(сентябрь, октябрь, ноябрь)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(март, апрель, май)</w:t>
            </w:r>
          </w:p>
        </w:tc>
      </w:tr>
      <w:tr w:rsidR="00606D76" w:rsidRPr="00606D76" w:rsidTr="00606D76">
        <w:tc>
          <w:tcPr>
            <w:tcW w:w="2093" w:type="dxa"/>
            <w:vMerge w:val="restart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 предметами</w:t>
            </w:r>
          </w:p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и социальным окружением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:rsidTr="00606D76">
        <w:tc>
          <w:tcPr>
            <w:tcW w:w="2093" w:type="dxa"/>
            <w:vMerge w:val="restart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:rsidTr="00606D76">
        <w:tc>
          <w:tcPr>
            <w:tcW w:w="2093" w:type="dxa"/>
            <w:vMerge w:val="restart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:rsidTr="00606D76">
        <w:tc>
          <w:tcPr>
            <w:tcW w:w="2093" w:type="dxa"/>
            <w:vMerge w:val="restart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:rsidTr="00606D76">
        <w:tc>
          <w:tcPr>
            <w:tcW w:w="2093" w:type="dxa"/>
            <w:vMerge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открытом воздухе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606D76" w:rsidRPr="00606D76" w:rsidTr="00606D76">
        <w:tc>
          <w:tcPr>
            <w:tcW w:w="2093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Игра (сюжетно-ролевые, подвижные, театрализованные, дидактические игры, конструктивно-модельная деятельность)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pStyle w:val="a4"/>
              <w:spacing w:before="0" w:after="0"/>
              <w:jc w:val="center"/>
              <w:rPr>
                <w:i/>
                <w:color w:val="000000"/>
              </w:rPr>
            </w:pPr>
            <w:r w:rsidRPr="00606D76">
              <w:rPr>
                <w:i/>
                <w:color w:val="000000"/>
              </w:rPr>
              <w:t>Общий объем самостоятельной деятельности детей составляет не менее 3-4 часов в день</w:t>
            </w:r>
          </w:p>
        </w:tc>
      </w:tr>
      <w:tr w:rsidR="00606D76" w:rsidRPr="00606D76" w:rsidTr="00606D76">
        <w:tc>
          <w:tcPr>
            <w:tcW w:w="10881" w:type="dxa"/>
            <w:gridSpan w:val="5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:rsidTr="00606D76">
        <w:tc>
          <w:tcPr>
            <w:tcW w:w="4928" w:type="dxa"/>
            <w:gridSpan w:val="2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 по дополнительному образованию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606D76" w:rsidRPr="00606D76" w:rsidTr="00606D76">
        <w:tc>
          <w:tcPr>
            <w:tcW w:w="2093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06D76" w:rsidRPr="00606D76" w:rsidRDefault="00606D76" w:rsidP="00606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76" w:rsidRPr="00606D76" w:rsidRDefault="00606D76" w:rsidP="00606D76">
      <w:pPr>
        <w:rPr>
          <w:rFonts w:ascii="Times New Roman" w:hAnsi="Times New Roman" w:cs="Times New Roman"/>
          <w:sz w:val="24"/>
          <w:szCs w:val="24"/>
        </w:rPr>
      </w:pPr>
      <w:r w:rsidRPr="00606D76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</w:t>
      </w:r>
      <w:proofErr w:type="spellStart"/>
      <w:r w:rsidRPr="00606D7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06D76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BD6929" w:rsidRPr="00606D76" w:rsidRDefault="00BD6929">
      <w:pPr>
        <w:rPr>
          <w:rFonts w:ascii="Times New Roman" w:hAnsi="Times New Roman" w:cs="Times New Roman"/>
          <w:sz w:val="24"/>
          <w:szCs w:val="24"/>
        </w:rPr>
      </w:pPr>
    </w:p>
    <w:sectPr w:rsidR="00BD6929" w:rsidRPr="00606D76" w:rsidSect="00606D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11E"/>
    <w:multiLevelType w:val="hybridMultilevel"/>
    <w:tmpl w:val="18A49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E3B4A"/>
    <w:multiLevelType w:val="hybridMultilevel"/>
    <w:tmpl w:val="8A266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EA18B7"/>
    <w:multiLevelType w:val="multilevel"/>
    <w:tmpl w:val="95AED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5064"/>
    <w:rsid w:val="00197E88"/>
    <w:rsid w:val="002E3FCB"/>
    <w:rsid w:val="003F5AE1"/>
    <w:rsid w:val="00606D76"/>
    <w:rsid w:val="00913320"/>
    <w:rsid w:val="00BD6929"/>
    <w:rsid w:val="00C75064"/>
    <w:rsid w:val="00E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4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ED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64D"/>
    <w:rPr>
      <w:b/>
      <w:bCs/>
    </w:rPr>
  </w:style>
  <w:style w:type="character" w:customStyle="1" w:styleId="2">
    <w:name w:val="Основной текст (2)_"/>
    <w:basedOn w:val="a0"/>
    <w:link w:val="20"/>
    <w:rsid w:val="00913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32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3F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2020-09-07T06:07:00Z</dcterms:created>
  <dcterms:modified xsi:type="dcterms:W3CDTF">2020-09-07T10:20:00Z</dcterms:modified>
</cp:coreProperties>
</file>